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6B2B81" w:rsidRPr="006D625C" w:rsidRDefault="006B2B81"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6F0266" w:rsidRDefault="006F0266"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OCTOGÉSIMA CUARTA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w:t>
      </w:r>
    </w:p>
    <w:p w:rsidR="003A3C68" w:rsidRPr="00835C1E" w:rsidRDefault="006F0266"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DOS MIL VEINTIUNO</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6B2B81" w:rsidRPr="006D625C" w:rsidRDefault="006B2B81"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6F0266" w:rsidRPr="00D4026D" w:rsidRDefault="006F0266" w:rsidP="006F0266">
      <w:pPr>
        <w:autoSpaceDE w:val="0"/>
        <w:autoSpaceDN w:val="0"/>
        <w:spacing w:after="0" w:line="240" w:lineRule="auto"/>
        <w:jc w:val="both"/>
        <w:rPr>
          <w:rFonts w:ascii="Century Gothic" w:eastAsia="Times New Roman" w:hAnsi="Century Gothic" w:cs="Verdana"/>
          <w:sz w:val="24"/>
          <w:szCs w:val="24"/>
          <w:lang w:val="es-ES" w:eastAsia="es-ES"/>
        </w:rPr>
      </w:pPr>
      <w:r w:rsidRPr="00D4026D">
        <w:rPr>
          <w:rFonts w:ascii="Century Gothic" w:eastAsia="Times New Roman" w:hAnsi="Century Gothic" w:cs="Verdana"/>
          <w:sz w:val="24"/>
          <w:szCs w:val="24"/>
          <w:lang w:val="es-ES" w:eastAsia="es-ES"/>
        </w:rPr>
        <w:t>En la Ciudad de Guadalajara, Jalisco, siendo las</w:t>
      </w:r>
      <w:r w:rsidR="00163697" w:rsidRPr="00D4026D">
        <w:rPr>
          <w:rFonts w:ascii="Century Gothic" w:eastAsia="Times New Roman" w:hAnsi="Century Gothic" w:cs="Verdana"/>
          <w:b/>
          <w:sz w:val="24"/>
          <w:szCs w:val="24"/>
          <w:lang w:val="es-ES" w:eastAsia="es-ES"/>
        </w:rPr>
        <w:t xml:space="preserve"> 10:57 diez horas con cincuenta y siete</w:t>
      </w:r>
      <w:r w:rsidRPr="00D4026D">
        <w:rPr>
          <w:rFonts w:ascii="Century Gothic" w:eastAsia="Times New Roman" w:hAnsi="Century Gothic" w:cs="Verdana"/>
          <w:b/>
          <w:sz w:val="24"/>
          <w:szCs w:val="24"/>
          <w:lang w:val="es-ES" w:eastAsia="es-ES"/>
        </w:rPr>
        <w:t xml:space="preserve"> minutos del </w:t>
      </w:r>
      <w:r w:rsidR="00163697" w:rsidRPr="00D4026D">
        <w:rPr>
          <w:rFonts w:ascii="Century Gothic" w:eastAsia="Times New Roman" w:hAnsi="Century Gothic" w:cs="Verdana"/>
          <w:b/>
          <w:sz w:val="24"/>
          <w:szCs w:val="24"/>
          <w:lang w:val="es-ES" w:eastAsia="es-ES"/>
        </w:rPr>
        <w:t>veinte</w:t>
      </w:r>
      <w:r w:rsidRPr="00D4026D">
        <w:rPr>
          <w:rFonts w:ascii="Century Gothic" w:eastAsia="Times New Roman" w:hAnsi="Century Gothic" w:cs="Verdana"/>
          <w:b/>
          <w:sz w:val="24"/>
          <w:szCs w:val="24"/>
          <w:lang w:val="es-ES" w:eastAsia="es-ES"/>
        </w:rPr>
        <w:t xml:space="preserve"> de septiembre de veintiuno</w:t>
      </w:r>
      <w:r w:rsidRPr="00D4026D">
        <w:rPr>
          <w:rFonts w:ascii="Century Gothic" w:eastAsia="Times New Roman" w:hAnsi="Century Gothic" w:cs="Times New Roman"/>
          <w:color w:val="000000"/>
          <w:sz w:val="24"/>
          <w:szCs w:val="24"/>
          <w:lang w:val="es-ES" w:eastAsia="es-ES"/>
        </w:rPr>
        <w:t xml:space="preserve"> 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 a fin de celebrar la </w:t>
      </w:r>
      <w:r w:rsidRPr="00D4026D">
        <w:rPr>
          <w:rFonts w:ascii="Century Gothic" w:eastAsia="Times New Roman" w:hAnsi="Century Gothic" w:cs="Times New Roman"/>
          <w:b/>
          <w:color w:val="000000"/>
          <w:sz w:val="24"/>
          <w:szCs w:val="24"/>
          <w:lang w:val="es-ES" w:eastAsia="es-ES"/>
        </w:rPr>
        <w:t>Octogésima Cuarta Sesión Extraordinaria de dos mil veintiuno</w:t>
      </w:r>
      <w:r w:rsidRPr="00D4026D">
        <w:rPr>
          <w:rFonts w:ascii="Century Gothic" w:eastAsia="Times New Roman" w:hAnsi="Century Gothic" w:cs="Times New Roman"/>
          <w:color w:val="000000"/>
          <w:sz w:val="24"/>
          <w:szCs w:val="24"/>
          <w:lang w:val="es-ES" w:eastAsia="es-ES"/>
        </w:rPr>
        <w:t xml:space="preserve">, </w:t>
      </w:r>
      <w:r w:rsidRPr="00D4026D">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6F0266" w:rsidRPr="00D4026D" w:rsidRDefault="006F0266" w:rsidP="006F0266">
      <w:pPr>
        <w:autoSpaceDE w:val="0"/>
        <w:autoSpaceDN w:val="0"/>
        <w:spacing w:after="0" w:line="240" w:lineRule="auto"/>
        <w:jc w:val="both"/>
        <w:rPr>
          <w:rFonts w:ascii="Century Gothic" w:eastAsia="Times New Roman" w:hAnsi="Century Gothic" w:cs="Verdana"/>
          <w:sz w:val="24"/>
          <w:szCs w:val="24"/>
          <w:lang w:val="es-ES" w:eastAsia="es-ES"/>
        </w:rPr>
      </w:pPr>
    </w:p>
    <w:p w:rsidR="006F0266" w:rsidRPr="00D4026D" w:rsidRDefault="006F0266" w:rsidP="006F0266">
      <w:pPr>
        <w:autoSpaceDE w:val="0"/>
        <w:autoSpaceDN w:val="0"/>
        <w:spacing w:after="0" w:line="240" w:lineRule="auto"/>
        <w:jc w:val="both"/>
        <w:rPr>
          <w:rFonts w:ascii="Century Gothic" w:eastAsia="Times New Roman" w:hAnsi="Century Gothic" w:cs="Times New Roman"/>
          <w:sz w:val="24"/>
          <w:szCs w:val="24"/>
          <w:lang w:val="es-ES" w:eastAsia="es-ES"/>
        </w:rPr>
      </w:pPr>
      <w:r w:rsidRPr="00D4026D">
        <w:rPr>
          <w:rFonts w:ascii="Century Gothic" w:eastAsia="Times New Roman" w:hAnsi="Century Gothic" w:cs="Times New Roman"/>
          <w:sz w:val="24"/>
          <w:szCs w:val="24"/>
          <w:lang w:val="es-ES" w:eastAsia="es-ES"/>
        </w:rPr>
        <w:t xml:space="preserve">El Secretario General de Acuerdos toma lista de asistencia a los Magistrados presentes: </w:t>
      </w:r>
    </w:p>
    <w:p w:rsidR="006F0266" w:rsidRPr="00D4026D" w:rsidRDefault="006F0266" w:rsidP="006F0266">
      <w:pPr>
        <w:autoSpaceDE w:val="0"/>
        <w:autoSpaceDN w:val="0"/>
        <w:spacing w:after="0" w:line="240" w:lineRule="auto"/>
        <w:jc w:val="both"/>
        <w:rPr>
          <w:rFonts w:ascii="Century Gothic" w:eastAsia="Times New Roman" w:hAnsi="Century Gothic" w:cs="Times New Roman"/>
          <w:sz w:val="24"/>
          <w:szCs w:val="24"/>
          <w:lang w:val="es-ES" w:eastAsia="es-ES"/>
        </w:rPr>
      </w:pPr>
    </w:p>
    <w:p w:rsidR="006F0266" w:rsidRPr="00D4026D" w:rsidRDefault="006F0266" w:rsidP="006F0266">
      <w:pPr>
        <w:autoSpaceDE w:val="0"/>
        <w:autoSpaceDN w:val="0"/>
        <w:spacing w:after="0" w:line="240" w:lineRule="auto"/>
        <w:jc w:val="both"/>
        <w:rPr>
          <w:rFonts w:ascii="Century Gothic" w:eastAsia="Times New Roman" w:hAnsi="Century Gothic" w:cs="Times New Roman"/>
          <w:sz w:val="24"/>
          <w:szCs w:val="24"/>
          <w:lang w:val="es-ES" w:eastAsia="es-ES"/>
        </w:rPr>
      </w:pPr>
      <w:r w:rsidRPr="00D4026D">
        <w:rPr>
          <w:rFonts w:ascii="Century Gothic" w:eastAsia="Times New Roman" w:hAnsi="Century Gothic" w:cs="Times New Roman"/>
          <w:sz w:val="24"/>
          <w:szCs w:val="24"/>
          <w:lang w:val="es-ES" w:eastAsia="es-ES"/>
        </w:rPr>
        <w:t xml:space="preserve">Magistrado </w:t>
      </w:r>
      <w:r w:rsidRPr="00D4026D">
        <w:rPr>
          <w:rFonts w:ascii="Century Gothic" w:eastAsia="Times New Roman" w:hAnsi="Century Gothic" w:cs="Times New Roman"/>
          <w:b/>
          <w:sz w:val="24"/>
          <w:szCs w:val="24"/>
          <w:lang w:val="es-ES" w:eastAsia="es-ES"/>
        </w:rPr>
        <w:t>JOSÉ RAMÓN JIMÉNEZ GUTIÉRREZ</w:t>
      </w:r>
      <w:r w:rsidRPr="00D4026D">
        <w:rPr>
          <w:rFonts w:ascii="Century Gothic" w:eastAsia="Times New Roman" w:hAnsi="Century Gothic" w:cs="Times New Roman"/>
          <w:sz w:val="24"/>
          <w:szCs w:val="24"/>
          <w:lang w:val="es-ES" w:eastAsia="es-ES"/>
        </w:rPr>
        <w:t>. (Presente)</w:t>
      </w:r>
    </w:p>
    <w:p w:rsidR="006F0266" w:rsidRPr="00D4026D" w:rsidRDefault="006F0266" w:rsidP="006F0266">
      <w:pPr>
        <w:autoSpaceDE w:val="0"/>
        <w:autoSpaceDN w:val="0"/>
        <w:spacing w:after="0" w:line="240" w:lineRule="auto"/>
        <w:jc w:val="both"/>
        <w:rPr>
          <w:rFonts w:ascii="Century Gothic" w:eastAsia="Times New Roman" w:hAnsi="Century Gothic" w:cs="Times New Roman"/>
          <w:sz w:val="24"/>
          <w:szCs w:val="24"/>
          <w:lang w:val="es-ES" w:eastAsia="es-ES"/>
        </w:rPr>
      </w:pPr>
      <w:r w:rsidRPr="00D4026D">
        <w:rPr>
          <w:rFonts w:ascii="Century Gothic" w:eastAsia="Times New Roman" w:hAnsi="Century Gothic" w:cs="Times New Roman"/>
          <w:sz w:val="24"/>
          <w:szCs w:val="24"/>
          <w:lang w:val="es-ES" w:eastAsia="es-ES"/>
        </w:rPr>
        <w:t xml:space="preserve">Magistrada </w:t>
      </w:r>
      <w:r w:rsidRPr="00D4026D">
        <w:rPr>
          <w:rFonts w:ascii="Century Gothic" w:eastAsia="Times New Roman" w:hAnsi="Century Gothic" w:cs="Times New Roman"/>
          <w:b/>
          <w:sz w:val="24"/>
          <w:szCs w:val="24"/>
          <w:lang w:val="es-ES" w:eastAsia="es-ES"/>
        </w:rPr>
        <w:t>FANY LORENA JIMÉNEZ AGUIRRE</w:t>
      </w:r>
      <w:r w:rsidRPr="00D4026D">
        <w:rPr>
          <w:rFonts w:ascii="Century Gothic" w:eastAsia="Times New Roman" w:hAnsi="Century Gothic" w:cs="Times New Roman"/>
          <w:sz w:val="24"/>
          <w:szCs w:val="24"/>
          <w:lang w:val="es-ES" w:eastAsia="es-ES"/>
        </w:rPr>
        <w:t xml:space="preserve">. (Presente) </w:t>
      </w:r>
    </w:p>
    <w:p w:rsidR="006F0266" w:rsidRPr="00D4026D" w:rsidRDefault="006F0266" w:rsidP="006F0266">
      <w:pPr>
        <w:autoSpaceDE w:val="0"/>
        <w:autoSpaceDN w:val="0"/>
        <w:spacing w:after="0" w:line="240" w:lineRule="auto"/>
        <w:jc w:val="both"/>
        <w:rPr>
          <w:rFonts w:ascii="Century Gothic" w:eastAsia="Times New Roman" w:hAnsi="Century Gothic" w:cs="Times New Roman"/>
          <w:sz w:val="24"/>
          <w:szCs w:val="24"/>
          <w:lang w:val="es-ES" w:eastAsia="es-ES"/>
        </w:rPr>
      </w:pPr>
      <w:r w:rsidRPr="00D4026D">
        <w:rPr>
          <w:rFonts w:ascii="Century Gothic" w:eastAsia="Times New Roman" w:hAnsi="Century Gothic" w:cs="Times New Roman"/>
          <w:sz w:val="24"/>
          <w:szCs w:val="24"/>
          <w:lang w:val="es-ES" w:eastAsia="es-ES"/>
        </w:rPr>
        <w:t xml:space="preserve">Magistrado </w:t>
      </w:r>
      <w:r w:rsidRPr="00D4026D">
        <w:rPr>
          <w:rFonts w:ascii="Century Gothic" w:eastAsia="Times New Roman" w:hAnsi="Century Gothic" w:cs="Times New Roman"/>
          <w:b/>
          <w:sz w:val="24"/>
          <w:szCs w:val="24"/>
          <w:lang w:val="es-ES" w:eastAsia="es-ES"/>
        </w:rPr>
        <w:t>AVELINO BRAVO CACHO</w:t>
      </w:r>
      <w:r w:rsidRPr="00D4026D">
        <w:rPr>
          <w:rFonts w:ascii="Century Gothic" w:eastAsia="Times New Roman" w:hAnsi="Century Gothic" w:cs="Times New Roman"/>
          <w:sz w:val="24"/>
          <w:szCs w:val="24"/>
          <w:lang w:val="es-ES" w:eastAsia="es-ES"/>
        </w:rPr>
        <w:t xml:space="preserve">. (Presente). </w:t>
      </w:r>
    </w:p>
    <w:p w:rsidR="006F0266" w:rsidRPr="00D4026D" w:rsidRDefault="006F0266" w:rsidP="006F0266">
      <w:pPr>
        <w:autoSpaceDE w:val="0"/>
        <w:autoSpaceDN w:val="0"/>
        <w:spacing w:after="0" w:line="240" w:lineRule="auto"/>
        <w:jc w:val="both"/>
        <w:rPr>
          <w:rFonts w:ascii="Century Gothic" w:eastAsia="Times New Roman" w:hAnsi="Century Gothic" w:cs="Times New Roman"/>
          <w:sz w:val="24"/>
          <w:szCs w:val="24"/>
          <w:lang w:val="es-ES" w:eastAsia="es-ES"/>
        </w:rPr>
      </w:pPr>
    </w:p>
    <w:p w:rsidR="006F0266" w:rsidRPr="00D4026D" w:rsidRDefault="006F0266" w:rsidP="006F0266">
      <w:pPr>
        <w:autoSpaceDE w:val="0"/>
        <w:autoSpaceDN w:val="0"/>
        <w:spacing w:after="0" w:line="240" w:lineRule="auto"/>
        <w:jc w:val="both"/>
        <w:rPr>
          <w:rFonts w:ascii="Century Gothic" w:eastAsia="Times New Roman" w:hAnsi="Century Gothic" w:cs="Times New Roman"/>
          <w:sz w:val="24"/>
          <w:szCs w:val="24"/>
          <w:lang w:val="es-ES" w:eastAsia="es-ES"/>
        </w:rPr>
      </w:pPr>
      <w:r w:rsidRPr="00D4026D">
        <w:rPr>
          <w:rFonts w:ascii="Century Gothic" w:eastAsia="Times New Roman" w:hAnsi="Century Gothic" w:cs="Times New Roman"/>
          <w:color w:val="000000"/>
          <w:sz w:val="24"/>
          <w:szCs w:val="24"/>
          <w:lang w:val="es-ES" w:eastAsia="es-ES"/>
        </w:rPr>
        <w:t xml:space="preserve">En uso de la voz el </w:t>
      </w:r>
      <w:r w:rsidRPr="00D4026D">
        <w:rPr>
          <w:rFonts w:ascii="Century Gothic" w:eastAsia="Times New Roman" w:hAnsi="Century Gothic" w:cs="Times New Roman"/>
          <w:b/>
          <w:color w:val="000000"/>
          <w:sz w:val="24"/>
          <w:szCs w:val="24"/>
          <w:lang w:val="es-ES" w:eastAsia="es-ES"/>
        </w:rPr>
        <w:t>Secretario General de Acuerdos</w:t>
      </w:r>
      <w:r w:rsidRPr="00D4026D">
        <w:rPr>
          <w:rFonts w:ascii="Century Gothic" w:eastAsia="Times New Roman" w:hAnsi="Century Gothic" w:cs="Times New Roman"/>
          <w:color w:val="000000"/>
          <w:sz w:val="24"/>
          <w:szCs w:val="24"/>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D4026D">
        <w:rPr>
          <w:rFonts w:ascii="Century Gothic" w:eastAsia="Times New Roman" w:hAnsi="Century Gothic" w:cs="Times New Roman"/>
          <w:sz w:val="24"/>
          <w:szCs w:val="24"/>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6F0266" w:rsidRPr="00D4026D" w:rsidRDefault="006F0266" w:rsidP="006F0266">
      <w:pPr>
        <w:autoSpaceDE w:val="0"/>
        <w:autoSpaceDN w:val="0"/>
        <w:spacing w:after="0" w:line="240" w:lineRule="auto"/>
        <w:jc w:val="both"/>
        <w:rPr>
          <w:rFonts w:ascii="Century Gothic" w:eastAsia="Times New Roman" w:hAnsi="Century Gothic" w:cs="Times New Roman"/>
          <w:sz w:val="24"/>
          <w:szCs w:val="24"/>
          <w:lang w:val="es-ES" w:eastAsia="es-ES"/>
        </w:rPr>
      </w:pPr>
    </w:p>
    <w:p w:rsidR="006F0266" w:rsidRPr="00D4026D" w:rsidRDefault="006F0266" w:rsidP="006F0266">
      <w:pPr>
        <w:autoSpaceDE w:val="0"/>
        <w:autoSpaceDN w:val="0"/>
        <w:spacing w:after="0" w:line="240" w:lineRule="auto"/>
        <w:jc w:val="both"/>
        <w:rPr>
          <w:rFonts w:ascii="Century Gothic" w:eastAsia="Times New Roman" w:hAnsi="Century Gothic" w:cs="Verdana"/>
          <w:sz w:val="24"/>
          <w:szCs w:val="24"/>
          <w:lang w:val="es-ES" w:eastAsia="es-ES"/>
        </w:rPr>
      </w:pPr>
      <w:r w:rsidRPr="00D4026D">
        <w:rPr>
          <w:rFonts w:ascii="Century Gothic" w:eastAsia="Times New Roman" w:hAnsi="Century Gothic" w:cs="Verdana"/>
          <w:sz w:val="24"/>
          <w:szCs w:val="24"/>
          <w:lang w:val="es-ES" w:eastAsia="es-ES"/>
        </w:rPr>
        <w:t xml:space="preserve">En uso de la voz el </w:t>
      </w:r>
      <w:r w:rsidRPr="00D4026D">
        <w:rPr>
          <w:rFonts w:ascii="Century Gothic" w:eastAsia="Times New Roman" w:hAnsi="Century Gothic" w:cs="Verdana"/>
          <w:b/>
          <w:sz w:val="24"/>
          <w:szCs w:val="24"/>
          <w:lang w:val="es-ES" w:eastAsia="es-ES"/>
        </w:rPr>
        <w:t>Magistrado Presidente</w:t>
      </w:r>
      <w:r w:rsidRPr="00D4026D">
        <w:rPr>
          <w:rFonts w:ascii="Century Gothic" w:eastAsia="Times New Roman" w:hAnsi="Century Gothic" w:cs="Verdana"/>
          <w:sz w:val="24"/>
          <w:szCs w:val="24"/>
          <w:lang w:val="es-ES" w:eastAsia="es-ES"/>
        </w:rPr>
        <w:t>: declara abierta la presente sesión y propone</w:t>
      </w:r>
      <w:r w:rsidRPr="00D4026D">
        <w:rPr>
          <w:rFonts w:ascii="Century Gothic" w:eastAsia="Times New Roman" w:hAnsi="Century Gothic" w:cs="Verdana"/>
          <w:b/>
          <w:sz w:val="24"/>
          <w:szCs w:val="24"/>
          <w:lang w:val="es-ES" w:eastAsia="es-ES"/>
        </w:rPr>
        <w:t xml:space="preserve"> </w:t>
      </w:r>
      <w:r w:rsidRPr="00D4026D">
        <w:rPr>
          <w:rFonts w:ascii="Century Gothic" w:eastAsia="Times New Roman" w:hAnsi="Century Gothic" w:cs="Verdana"/>
          <w:sz w:val="24"/>
          <w:szCs w:val="24"/>
          <w:lang w:val="es-ES" w:eastAsia="es-ES"/>
        </w:rPr>
        <w:t xml:space="preserve">los puntos señalados en el siguiente; </w:t>
      </w:r>
    </w:p>
    <w:p w:rsidR="0077069A" w:rsidRPr="0077069A" w:rsidRDefault="0077069A" w:rsidP="006F0266">
      <w:pPr>
        <w:autoSpaceDE w:val="0"/>
        <w:autoSpaceDN w:val="0"/>
        <w:spacing w:after="0" w:line="240" w:lineRule="auto"/>
        <w:jc w:val="both"/>
        <w:rPr>
          <w:rFonts w:ascii="Century Gothic" w:eastAsia="Times New Roman" w:hAnsi="Century Gothic" w:cs="Verdana"/>
          <w:sz w:val="26"/>
          <w:szCs w:val="26"/>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853503"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Recepción de</w:t>
      </w:r>
      <w:r w:rsidR="00EF491E">
        <w:rPr>
          <w:rFonts w:ascii="Century Gothic" w:hAnsi="Century Gothic"/>
          <w:b w:val="0"/>
          <w:sz w:val="24"/>
          <w:szCs w:val="24"/>
        </w:rPr>
        <w:t>l</w:t>
      </w:r>
      <w:r w:rsidRPr="0052553A">
        <w:rPr>
          <w:rFonts w:ascii="Century Gothic" w:hAnsi="Century Gothic"/>
          <w:b w:val="0"/>
          <w:sz w:val="24"/>
          <w:szCs w:val="24"/>
        </w:rPr>
        <w:t xml:space="preserve"> oficio</w:t>
      </w:r>
      <w:r w:rsidR="00853503">
        <w:rPr>
          <w:rFonts w:ascii="Century Gothic" w:hAnsi="Century Gothic"/>
          <w:b w:val="0"/>
          <w:sz w:val="24"/>
          <w:szCs w:val="24"/>
        </w:rPr>
        <w:t xml:space="preserve"> </w:t>
      </w:r>
      <w:r w:rsidR="0077069A" w:rsidRPr="0077069A">
        <w:rPr>
          <w:rFonts w:ascii="Century Gothic" w:hAnsi="Century Gothic"/>
          <w:b w:val="0"/>
          <w:sz w:val="24"/>
          <w:szCs w:val="24"/>
          <w:lang w:val="es-MX"/>
        </w:rPr>
        <w:t>OF-CPL-125-LXII-21</w:t>
      </w:r>
      <w:r w:rsidR="00853503">
        <w:rPr>
          <w:rFonts w:ascii="Century Gothic" w:hAnsi="Century Gothic"/>
          <w:b w:val="0"/>
          <w:sz w:val="24"/>
          <w:szCs w:val="24"/>
        </w:rPr>
        <w:t xml:space="preserve"> que remite el Secretario General del Congreso del Estado de Jalisco, mediante el cual remite el Acuerdo Legislativo número </w:t>
      </w:r>
      <w:r w:rsidR="0077069A" w:rsidRPr="0077069A">
        <w:rPr>
          <w:rFonts w:ascii="Century Gothic" w:hAnsi="Century Gothic"/>
          <w:b w:val="0"/>
          <w:sz w:val="24"/>
          <w:szCs w:val="24"/>
        </w:rPr>
        <w:t>1</w:t>
      </w:r>
      <w:r w:rsidR="006B2B81" w:rsidRPr="0077069A">
        <w:rPr>
          <w:rFonts w:ascii="Century Gothic" w:hAnsi="Century Gothic"/>
          <w:b w:val="0"/>
          <w:sz w:val="24"/>
          <w:szCs w:val="24"/>
        </w:rPr>
        <w:t>25/LXII/21</w:t>
      </w:r>
      <w:r w:rsidR="00853503" w:rsidRPr="0077069A">
        <w:rPr>
          <w:rFonts w:ascii="Century Gothic" w:hAnsi="Century Gothic"/>
          <w:b w:val="0"/>
          <w:sz w:val="24"/>
          <w:szCs w:val="24"/>
        </w:rPr>
        <w:t xml:space="preserve"> en</w:t>
      </w:r>
      <w:r w:rsidR="00853503">
        <w:rPr>
          <w:rFonts w:ascii="Century Gothic" w:hAnsi="Century Gothic"/>
          <w:b w:val="0"/>
          <w:sz w:val="24"/>
          <w:szCs w:val="24"/>
        </w:rPr>
        <w:t xml:space="preserve"> el que se ratifica al C. </w:t>
      </w:r>
      <w:r w:rsidR="006F0266">
        <w:rPr>
          <w:rFonts w:ascii="Century Gothic" w:hAnsi="Century Gothic"/>
          <w:b w:val="0"/>
          <w:sz w:val="24"/>
          <w:szCs w:val="24"/>
        </w:rPr>
        <w:t xml:space="preserve">Juan Luis González Montiel </w:t>
      </w:r>
      <w:r w:rsidR="00853503">
        <w:rPr>
          <w:rFonts w:ascii="Century Gothic" w:hAnsi="Century Gothic"/>
          <w:b w:val="0"/>
          <w:sz w:val="24"/>
          <w:szCs w:val="24"/>
        </w:rPr>
        <w:t xml:space="preserve">en el cargo de Magistrado del Tribunal de Justicia Administrativa </w:t>
      </w:r>
      <w:r w:rsidR="00853503" w:rsidRPr="0052553A">
        <w:rPr>
          <w:rFonts w:ascii="Century Gothic" w:hAnsi="Century Gothic"/>
          <w:b w:val="0"/>
          <w:sz w:val="24"/>
          <w:szCs w:val="24"/>
        </w:rPr>
        <w:t>del</w:t>
      </w:r>
      <w:r w:rsidR="00853503">
        <w:rPr>
          <w:rFonts w:ascii="Century Gothic" w:hAnsi="Century Gothic"/>
          <w:b w:val="0"/>
          <w:sz w:val="24"/>
          <w:szCs w:val="24"/>
        </w:rPr>
        <w:t xml:space="preserve"> Estado de Jalisco por un periodo de diez años. </w:t>
      </w:r>
    </w:p>
    <w:p w:rsidR="0077069A" w:rsidRPr="0077069A" w:rsidRDefault="00853503" w:rsidP="0077069A">
      <w:pPr>
        <w:pStyle w:val="Sangradetextonormal"/>
        <w:numPr>
          <w:ilvl w:val="0"/>
          <w:numId w:val="1"/>
        </w:numPr>
        <w:ind w:left="357" w:hanging="357"/>
        <w:jc w:val="both"/>
        <w:rPr>
          <w:rFonts w:ascii="Century Gothic" w:hAnsi="Century Gothic"/>
          <w:b w:val="0"/>
          <w:sz w:val="24"/>
          <w:szCs w:val="24"/>
        </w:rPr>
      </w:pPr>
      <w:r>
        <w:rPr>
          <w:rFonts w:ascii="Century Gothic" w:hAnsi="Century Gothic"/>
          <w:b w:val="0"/>
          <w:sz w:val="24"/>
          <w:szCs w:val="24"/>
        </w:rPr>
        <w:t>Clausura.</w:t>
      </w:r>
    </w:p>
    <w:p w:rsidR="00D4026D" w:rsidRDefault="00D4026D" w:rsidP="0094438D">
      <w:pPr>
        <w:pStyle w:val="Textosinformato"/>
        <w:jc w:val="center"/>
        <w:rPr>
          <w:b/>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6F0266">
            <w:pPr>
              <w:pStyle w:val="Textosinformato"/>
              <w:rPr>
                <w:rFonts w:eastAsia="Calibri"/>
                <w:b/>
                <w:szCs w:val="24"/>
              </w:rPr>
            </w:pPr>
            <w:r w:rsidRPr="0052553A">
              <w:rPr>
                <w:rFonts w:eastAsia="Calibri"/>
                <w:b/>
                <w:szCs w:val="24"/>
              </w:rPr>
              <w:t>ACU/SS/01/</w:t>
            </w:r>
            <w:r w:rsidR="006F0266">
              <w:rPr>
                <w:rFonts w:eastAsia="Calibri"/>
                <w:b/>
                <w:szCs w:val="24"/>
              </w:rPr>
              <w:t>84</w:t>
            </w:r>
            <w:r w:rsidRPr="0052553A">
              <w:rPr>
                <w:rFonts w:eastAsia="Calibri"/>
                <w:b/>
                <w:szCs w:val="24"/>
              </w:rPr>
              <w:t>/E/20</w:t>
            </w:r>
            <w:r w:rsidR="006F0266">
              <w:rPr>
                <w:rFonts w:eastAsia="Calibri"/>
                <w:b/>
                <w:szCs w:val="24"/>
              </w:rPr>
              <w:t>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853503" w:rsidRDefault="0094438D" w:rsidP="00853503">
      <w:pPr>
        <w:pStyle w:val="Sangradetextonormal"/>
        <w:ind w:left="0" w:firstLine="0"/>
        <w:jc w:val="both"/>
        <w:rPr>
          <w:rFonts w:ascii="Century Gothic" w:hAnsi="Century Gothic"/>
          <w:b w:val="0"/>
          <w:sz w:val="24"/>
          <w:szCs w:val="24"/>
        </w:rPr>
      </w:pPr>
      <w:r>
        <w:rPr>
          <w:rFonts w:ascii="Century Gothic" w:hAnsi="Century Gothic"/>
          <w:b w:val="0"/>
          <w:sz w:val="24"/>
          <w:szCs w:val="24"/>
          <w:lang w:val="es-MX"/>
        </w:rPr>
        <w:t xml:space="preserve">En uso de la voz el </w:t>
      </w:r>
      <w:r w:rsidRPr="00853503">
        <w:rPr>
          <w:rFonts w:ascii="Century Gothic" w:hAnsi="Century Gothic"/>
          <w:sz w:val="24"/>
          <w:szCs w:val="24"/>
          <w:lang w:val="es-MX"/>
        </w:rPr>
        <w:t>Magistrado Presidente</w:t>
      </w:r>
      <w:r>
        <w:rPr>
          <w:rFonts w:ascii="Century Gothic" w:hAnsi="Century Gothic"/>
          <w:b w:val="0"/>
          <w:sz w:val="24"/>
          <w:szCs w:val="24"/>
          <w:lang w:val="es-MX"/>
        </w:rPr>
        <w:t>, el punto</w:t>
      </w:r>
      <w:r w:rsidR="00523D91">
        <w:rPr>
          <w:rFonts w:ascii="Century Gothic" w:hAnsi="Century Gothic"/>
          <w:b w:val="0"/>
          <w:sz w:val="24"/>
          <w:szCs w:val="24"/>
          <w:lang w:val="es-MX"/>
        </w:rPr>
        <w:t xml:space="preserve"> número tres del orden del día es la </w:t>
      </w:r>
      <w:r w:rsidR="00523D91">
        <w:rPr>
          <w:rFonts w:ascii="Century Gothic" w:hAnsi="Century Gothic"/>
          <w:b w:val="0"/>
          <w:sz w:val="24"/>
          <w:szCs w:val="24"/>
        </w:rPr>
        <w:t>r</w:t>
      </w:r>
      <w:r w:rsidR="00853503" w:rsidRPr="0052553A">
        <w:rPr>
          <w:rFonts w:ascii="Century Gothic" w:hAnsi="Century Gothic"/>
          <w:b w:val="0"/>
          <w:sz w:val="24"/>
          <w:szCs w:val="24"/>
        </w:rPr>
        <w:t xml:space="preserve">ecepción </w:t>
      </w:r>
      <w:r w:rsidR="0077069A" w:rsidRPr="0077069A">
        <w:rPr>
          <w:rFonts w:ascii="Century Gothic" w:hAnsi="Century Gothic"/>
          <w:b w:val="0"/>
          <w:sz w:val="24"/>
          <w:szCs w:val="24"/>
          <w:lang w:val="es-MX"/>
        </w:rPr>
        <w:t>del oficio OF-CPL-125-LXII-21 que remite el Secretario General del Congreso del Estado de Jalisco, mediante el cual remite el Acuerdo Legislativo número 125/LXII/21 en el que se ratifica al C. Juan Luis González Montiel en el cargo de Magistrado del Tribunal de Justicia Administrativa del Estado de Jalisco por un periodo de diez años</w:t>
      </w:r>
      <w:r w:rsidR="00817C25">
        <w:rPr>
          <w:rFonts w:ascii="Century Gothic" w:hAnsi="Century Gothic"/>
          <w:b w:val="0"/>
          <w:sz w:val="24"/>
          <w:szCs w:val="24"/>
        </w:rPr>
        <w:t xml:space="preserve">. </w:t>
      </w:r>
    </w:p>
    <w:p w:rsidR="00853503" w:rsidRDefault="00853503" w:rsidP="0094438D">
      <w:pPr>
        <w:pStyle w:val="Sangradetextonormal"/>
        <w:ind w:left="-142" w:firstLine="0"/>
        <w:jc w:val="both"/>
        <w:rPr>
          <w:rFonts w:ascii="Century Gothic" w:hAnsi="Century Gothic"/>
          <w:b w:val="0"/>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E87FE1">
            <w:pPr>
              <w:pStyle w:val="Textosinformato"/>
              <w:rPr>
                <w:rFonts w:eastAsia="Calibri"/>
                <w:szCs w:val="24"/>
              </w:rPr>
            </w:pPr>
            <w:r w:rsidRPr="0091370E">
              <w:rPr>
                <w:rFonts w:eastAsia="Calibri"/>
                <w:b/>
                <w:szCs w:val="24"/>
              </w:rPr>
              <w:t>ACU/SS/</w:t>
            </w:r>
            <w:r w:rsidR="0077069A">
              <w:rPr>
                <w:rFonts w:eastAsia="Calibri"/>
                <w:b/>
                <w:szCs w:val="24"/>
              </w:rPr>
              <w:t>02/84/E/2021</w:t>
            </w:r>
            <w:r w:rsidRPr="0091370E">
              <w:rPr>
                <w:rFonts w:eastAsia="Calibri"/>
                <w:b/>
                <w:szCs w:val="24"/>
              </w:rPr>
              <w:t xml:space="preserve">. </w:t>
            </w:r>
            <w:r w:rsidR="0077069A" w:rsidRPr="0077069A">
              <w:rPr>
                <w:rFonts w:eastAsia="Calibri"/>
                <w:szCs w:val="24"/>
                <w:lang w:val="es-MX"/>
              </w:rPr>
              <w:t xml:space="preserve">Con fundamento en lo dispuesto por el artículo 8 numeral 1 fracciones XIX y XX de la Ley Orgánica del Tribunal de Justicia Administrativa del Estado de Jalisco en relación con el 18 fracciones II y VIII del Reglamento Interno del Tribunal de Justicia Administrativa del Estado de Jalisco, los Magistrados integrantes de la Sala Superior del Tribunal de Justicia Administrativa del Estado de Jalisco, aprobaron por unanimidad de votos la adscripción del Magistrado Juan Luis González Montiel a la Tercera Sala Unitaria de este Tribunal, por el periodo de los diez años de su ratificación. Se ordena al Secretario General de Acuerdos publicar lo anterior en el periódico oficial El Estado de Jalisco, asimismo a la Jefatura </w:t>
            </w:r>
            <w:r w:rsidR="0077069A" w:rsidRPr="0077069A">
              <w:rPr>
                <w:rFonts w:eastAsia="Calibri"/>
                <w:szCs w:val="24"/>
                <w:lang w:val="es-MX"/>
              </w:rPr>
              <w:lastRenderedPageBreak/>
              <w:t>de Recursos Humanos de la Dirección General Administrativa de este Tribunal, para conocimiento y efectos administrativos a que haya lugar</w:t>
            </w:r>
            <w:r w:rsidR="00A755B6">
              <w:rPr>
                <w:rFonts w:eastAsia="Calibri"/>
                <w:szCs w:val="24"/>
              </w:rPr>
              <w:t>.</w:t>
            </w:r>
            <w:r w:rsidRPr="0091370E">
              <w:rPr>
                <w:rFonts w:eastAsia="Calibri"/>
                <w:szCs w:val="24"/>
              </w:rPr>
              <w:t xml:space="preserve"> </w:t>
            </w:r>
          </w:p>
        </w:tc>
      </w:tr>
    </w:tbl>
    <w:p w:rsidR="00610CE0" w:rsidRDefault="00610CE0" w:rsidP="0054501A">
      <w:pPr>
        <w:spacing w:line="240" w:lineRule="auto"/>
        <w:jc w:val="both"/>
        <w:rPr>
          <w:rFonts w:ascii="Century Gothic" w:hAnsi="Century Gothic"/>
          <w:sz w:val="24"/>
          <w:szCs w:val="24"/>
        </w:rPr>
      </w:pPr>
    </w:p>
    <w:p w:rsidR="00D4026D" w:rsidRDefault="00523D91" w:rsidP="0054501A">
      <w:pPr>
        <w:spacing w:line="240" w:lineRule="auto"/>
        <w:jc w:val="both"/>
        <w:rPr>
          <w:rFonts w:ascii="Century Gothic" w:hAnsi="Century Gothic"/>
          <w:sz w:val="24"/>
          <w:szCs w:val="24"/>
        </w:rPr>
      </w:pPr>
      <w:r>
        <w:rPr>
          <w:rFonts w:ascii="Century Gothic" w:hAnsi="Century Gothic"/>
          <w:sz w:val="24"/>
          <w:szCs w:val="24"/>
        </w:rPr>
        <w:t xml:space="preserve">Retoma el uso de la voz el </w:t>
      </w:r>
      <w:r w:rsidRPr="00523D91">
        <w:rPr>
          <w:rFonts w:ascii="Century Gothic" w:hAnsi="Century Gothic"/>
          <w:b/>
          <w:sz w:val="24"/>
          <w:szCs w:val="24"/>
        </w:rPr>
        <w:t>Magistrado Presidente</w:t>
      </w:r>
      <w:r>
        <w:rPr>
          <w:rFonts w:ascii="Century Gothic" w:hAnsi="Century Gothic"/>
          <w:sz w:val="24"/>
          <w:szCs w:val="24"/>
        </w:rPr>
        <w:t xml:space="preserve">: Nada más felicitar al Magistrado </w:t>
      </w:r>
      <w:r w:rsidR="0077069A">
        <w:rPr>
          <w:rFonts w:ascii="Century Gothic" w:hAnsi="Century Gothic"/>
          <w:sz w:val="24"/>
          <w:szCs w:val="24"/>
        </w:rPr>
        <w:t>Juan Luis González Montiel</w:t>
      </w:r>
      <w:r>
        <w:rPr>
          <w:rFonts w:ascii="Century Gothic" w:hAnsi="Century Gothic"/>
          <w:sz w:val="24"/>
          <w:szCs w:val="24"/>
        </w:rPr>
        <w:t xml:space="preserve"> por</w:t>
      </w:r>
      <w:r w:rsidR="0077069A">
        <w:rPr>
          <w:rFonts w:ascii="Century Gothic" w:hAnsi="Century Gothic"/>
          <w:sz w:val="24"/>
          <w:szCs w:val="24"/>
        </w:rPr>
        <w:t xml:space="preserve"> su ratificación y desearle éxito</w:t>
      </w:r>
      <w:r>
        <w:rPr>
          <w:rFonts w:ascii="Century Gothic" w:hAnsi="Century Gothic"/>
          <w:sz w:val="24"/>
          <w:szCs w:val="24"/>
        </w:rPr>
        <w:t xml:space="preserve"> en su encomienda. </w:t>
      </w:r>
    </w:p>
    <w:p w:rsidR="00523D91" w:rsidRPr="00523D91" w:rsidRDefault="00523D91" w:rsidP="00523D91">
      <w:pPr>
        <w:autoSpaceDE w:val="0"/>
        <w:autoSpaceDN w:val="0"/>
        <w:spacing w:after="0" w:line="240" w:lineRule="auto"/>
        <w:ind w:left="-142"/>
        <w:jc w:val="center"/>
        <w:rPr>
          <w:rFonts w:ascii="Century Gothic" w:eastAsia="Times New Roman" w:hAnsi="Century Gothic" w:cs="Verdana"/>
          <w:b/>
          <w:sz w:val="25"/>
          <w:szCs w:val="25"/>
          <w:lang w:val="es-ES" w:eastAsia="es-ES"/>
        </w:rPr>
      </w:pPr>
      <w:r w:rsidRPr="00523D91">
        <w:rPr>
          <w:rFonts w:ascii="Century Gothic" w:eastAsia="Times New Roman" w:hAnsi="Century Gothic" w:cs="Verdana"/>
          <w:b/>
          <w:sz w:val="25"/>
          <w:szCs w:val="25"/>
          <w:lang w:val="es-ES" w:eastAsia="es-ES"/>
        </w:rPr>
        <w:t>-4-</w:t>
      </w:r>
    </w:p>
    <w:p w:rsidR="00523D91" w:rsidRPr="00523D91" w:rsidRDefault="00523D91" w:rsidP="00523D91">
      <w:pPr>
        <w:autoSpaceDE w:val="0"/>
        <w:autoSpaceDN w:val="0"/>
        <w:spacing w:after="0" w:line="240" w:lineRule="auto"/>
        <w:ind w:left="-142"/>
        <w:jc w:val="center"/>
        <w:rPr>
          <w:rFonts w:ascii="Century Gothic" w:eastAsia="Times New Roman" w:hAnsi="Century Gothic" w:cs="Verdana"/>
          <w:sz w:val="25"/>
          <w:szCs w:val="25"/>
          <w:lang w:val="es-ES" w:eastAsia="es-ES"/>
        </w:rPr>
      </w:pPr>
    </w:p>
    <w:p w:rsidR="00523D91" w:rsidRPr="00D4026D" w:rsidRDefault="00523D91" w:rsidP="00523D91">
      <w:pPr>
        <w:spacing w:after="0" w:line="240" w:lineRule="auto"/>
        <w:jc w:val="both"/>
        <w:rPr>
          <w:rFonts w:ascii="Century Gothic" w:eastAsia="Times New Roman" w:hAnsi="Century Gothic" w:cs="Times New Roman"/>
          <w:sz w:val="24"/>
          <w:szCs w:val="24"/>
          <w:lang w:val="es-ES_tradnl" w:eastAsia="es-ES"/>
        </w:rPr>
      </w:pPr>
      <w:r w:rsidRPr="00D4026D">
        <w:rPr>
          <w:rFonts w:ascii="Century Gothic" w:eastAsia="Times New Roman" w:hAnsi="Century Gothic" w:cs="Times New Roman"/>
          <w:sz w:val="24"/>
          <w:szCs w:val="24"/>
          <w:lang w:val="es-ES_tradnl" w:eastAsia="es-ES"/>
        </w:rPr>
        <w:t xml:space="preserve">En uso de la voz el Magistrado Presidente </w:t>
      </w:r>
      <w:r w:rsidRPr="00D4026D">
        <w:rPr>
          <w:rFonts w:ascii="Century Gothic" w:eastAsia="Times New Roman" w:hAnsi="Century Gothic" w:cs="Times New Roman"/>
          <w:b/>
          <w:sz w:val="24"/>
          <w:szCs w:val="24"/>
          <w:lang w:val="es-ES_tradnl" w:eastAsia="es-ES"/>
        </w:rPr>
        <w:t>José Ramón Jiménez Gutiérrez</w:t>
      </w:r>
      <w:r w:rsidRPr="00D4026D">
        <w:rPr>
          <w:rFonts w:ascii="Century Gothic" w:eastAsia="Times New Roman" w:hAnsi="Century Gothic" w:cs="Times New Roman"/>
          <w:sz w:val="24"/>
          <w:szCs w:val="24"/>
          <w:lang w:val="es-ES_tradnl" w:eastAsia="es-ES"/>
        </w:rPr>
        <w:t xml:space="preserve">, solicita al Secretario General de Acuerdos, dé lectura del siguiente punto del orden del día. En uso de la voz el </w:t>
      </w:r>
      <w:r w:rsidRPr="00D4026D">
        <w:rPr>
          <w:rFonts w:ascii="Century Gothic" w:eastAsia="Times New Roman" w:hAnsi="Century Gothic" w:cs="Times New Roman"/>
          <w:b/>
          <w:sz w:val="24"/>
          <w:szCs w:val="24"/>
          <w:lang w:val="es-ES_tradnl" w:eastAsia="es-ES"/>
        </w:rPr>
        <w:t>Secretario General de Acuerdos</w:t>
      </w:r>
      <w:r w:rsidRPr="00D4026D">
        <w:rPr>
          <w:rFonts w:ascii="Century Gothic" w:eastAsia="Times New Roman" w:hAnsi="Century Gothic" w:cs="Times New Roman"/>
          <w:sz w:val="24"/>
          <w:szCs w:val="24"/>
          <w:lang w:val="es-ES_tradnl" w:eastAsia="es-ES"/>
        </w:rPr>
        <w:t xml:space="preserve">: </w:t>
      </w:r>
      <w:r w:rsidRPr="00D4026D">
        <w:rPr>
          <w:rFonts w:ascii="Century Gothic" w:eastAsia="Times New Roman" w:hAnsi="Century Gothic" w:cs="Times New Roman"/>
          <w:b/>
          <w:sz w:val="24"/>
          <w:szCs w:val="24"/>
          <w:lang w:val="es-ES_tradnl" w:eastAsia="es-ES"/>
        </w:rPr>
        <w:t xml:space="preserve">Magistrado </w:t>
      </w:r>
      <w:r w:rsidRPr="00D4026D">
        <w:rPr>
          <w:rFonts w:ascii="Century Gothic" w:eastAsia="Times New Roman" w:hAnsi="Century Gothic" w:cs="Times New Roman"/>
          <w:sz w:val="24"/>
          <w:szCs w:val="24"/>
          <w:lang w:val="es-ES_tradnl" w:eastAsia="es-ES"/>
        </w:rPr>
        <w:t xml:space="preserve">Presidente el siguiente punto del orden del día, es el de la clausura. </w:t>
      </w:r>
    </w:p>
    <w:p w:rsidR="00523D91" w:rsidRPr="00D4026D" w:rsidRDefault="00523D91" w:rsidP="00523D91">
      <w:pPr>
        <w:spacing w:after="0" w:line="240" w:lineRule="auto"/>
        <w:jc w:val="both"/>
        <w:rPr>
          <w:rFonts w:ascii="Times New Roman" w:eastAsia="Times New Roman" w:hAnsi="Times New Roman" w:cs="Times New Roman"/>
          <w:i/>
          <w:sz w:val="24"/>
          <w:szCs w:val="24"/>
          <w:lang w:val="es-ES_tradnl" w:eastAsia="es-ES"/>
        </w:rPr>
      </w:pPr>
    </w:p>
    <w:p w:rsidR="00571730" w:rsidRPr="00D4026D" w:rsidRDefault="0052553A" w:rsidP="00571730">
      <w:pPr>
        <w:pStyle w:val="Textosinformato"/>
        <w:rPr>
          <w:szCs w:val="24"/>
        </w:rPr>
      </w:pPr>
      <w:r w:rsidRPr="00D4026D">
        <w:rPr>
          <w:szCs w:val="24"/>
        </w:rPr>
        <w:t>Magistrado Presidente</w:t>
      </w:r>
      <w:r w:rsidRPr="00D4026D">
        <w:rPr>
          <w:szCs w:val="24"/>
          <w:lang w:val="es-MX"/>
        </w:rPr>
        <w:t>: en</w:t>
      </w:r>
      <w:r w:rsidRPr="00D4026D">
        <w:rPr>
          <w:szCs w:val="24"/>
        </w:rPr>
        <w:t xml:space="preserve"> </w:t>
      </w:r>
      <w:r w:rsidR="007005F4" w:rsidRPr="00D4026D">
        <w:rPr>
          <w:szCs w:val="24"/>
        </w:rPr>
        <w:t>virtud de haber agotado los puntos del orden del día de esta Se</w:t>
      </w:r>
      <w:r w:rsidR="00EE7339" w:rsidRPr="00D4026D">
        <w:rPr>
          <w:szCs w:val="24"/>
        </w:rPr>
        <w:t xml:space="preserve">sión </w:t>
      </w:r>
      <w:r w:rsidRPr="00D4026D">
        <w:rPr>
          <w:szCs w:val="24"/>
        </w:rPr>
        <w:t xml:space="preserve">Extraordinaria siendo las </w:t>
      </w:r>
      <w:r w:rsidR="00D4026D">
        <w:rPr>
          <w:b/>
          <w:szCs w:val="24"/>
        </w:rPr>
        <w:t>once</w:t>
      </w:r>
      <w:bookmarkStart w:id="0" w:name="_GoBack"/>
      <w:bookmarkEnd w:id="0"/>
      <w:r w:rsidR="007005F4" w:rsidRPr="00D4026D">
        <w:rPr>
          <w:b/>
          <w:szCs w:val="24"/>
        </w:rPr>
        <w:t xml:space="preserve"> horas con </w:t>
      </w:r>
      <w:r w:rsidR="00163697" w:rsidRPr="00D4026D">
        <w:rPr>
          <w:b/>
          <w:szCs w:val="24"/>
        </w:rPr>
        <w:t>un minuto</w:t>
      </w:r>
      <w:r w:rsidR="00523D91" w:rsidRPr="00D4026D">
        <w:rPr>
          <w:b/>
          <w:szCs w:val="24"/>
        </w:rPr>
        <w:t xml:space="preserve"> </w:t>
      </w:r>
      <w:r w:rsidR="007005F4" w:rsidRPr="00D4026D">
        <w:rPr>
          <w:szCs w:val="24"/>
        </w:rPr>
        <w:t xml:space="preserve">del </w:t>
      </w:r>
      <w:r w:rsidR="00163697" w:rsidRPr="00D4026D">
        <w:rPr>
          <w:b/>
          <w:szCs w:val="24"/>
        </w:rPr>
        <w:t xml:space="preserve">veinte de septiembre </w:t>
      </w:r>
      <w:r w:rsidR="00523D91" w:rsidRPr="00D4026D">
        <w:rPr>
          <w:b/>
          <w:szCs w:val="24"/>
        </w:rPr>
        <w:t xml:space="preserve">de dos mil </w:t>
      </w:r>
      <w:r w:rsidR="00163697" w:rsidRPr="00D4026D">
        <w:rPr>
          <w:b/>
          <w:szCs w:val="24"/>
        </w:rPr>
        <w:t>veintiuno</w:t>
      </w:r>
      <w:r w:rsidR="007005F4" w:rsidRPr="00D4026D">
        <w:rPr>
          <w:szCs w:val="24"/>
        </w:rPr>
        <w:t>, se concluye con la misma. Firman la presente acta para constancia los Magistrados integrantes de la Sala Superior, Presidente</w:t>
      </w:r>
      <w:r w:rsidR="00BF4685" w:rsidRPr="00D4026D">
        <w:rPr>
          <w:szCs w:val="24"/>
        </w:rPr>
        <w:t xml:space="preserve"> </w:t>
      </w:r>
      <w:r w:rsidR="00571730" w:rsidRPr="00D4026D">
        <w:rPr>
          <w:b/>
          <w:szCs w:val="24"/>
        </w:rPr>
        <w:t>JOSÉ RAMÓN JIMÉNEZ GUTIÉRREZ, AVELINO BRAVO CACHO Y FANY LORENA JIMÉNEZ AGUIRRE</w:t>
      </w:r>
      <w:r w:rsidR="00571730" w:rsidRPr="00D4026D">
        <w:rPr>
          <w:szCs w:val="24"/>
        </w:rPr>
        <w:t xml:space="preserve"> ante el Secretario General de Acuerdos de la Sala Superior, </w:t>
      </w:r>
      <w:r w:rsidR="00571730" w:rsidRPr="00D4026D">
        <w:rPr>
          <w:b/>
          <w:szCs w:val="24"/>
        </w:rPr>
        <w:t xml:space="preserve">SERGIO CASTAÑEDA FLETES, </w:t>
      </w:r>
      <w:r w:rsidR="00571730" w:rsidRPr="00D4026D">
        <w:rPr>
          <w:szCs w:val="24"/>
        </w:rPr>
        <w:t>quien autoriza y da fe. ---------------</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Pr="00CD0F45" w:rsidRDefault="002E28CF"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F11D60">
      <w:pPr>
        <w:spacing w:after="0" w:line="240" w:lineRule="auto"/>
        <w:rPr>
          <w:rFonts w:ascii="Century Gothic" w:eastAsia="Times New Roman" w:hAnsi="Century Gothic" w:cs="Times New Roman"/>
          <w:b/>
          <w:sz w:val="24"/>
          <w:szCs w:val="24"/>
          <w:lang w:val="es-ES" w:eastAsia="es-ES"/>
        </w:rPr>
      </w:pPr>
    </w:p>
    <w:p w:rsidR="00D4026D" w:rsidRPr="006D625C" w:rsidRDefault="00D4026D"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FANY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D4026D" w:rsidRPr="006D625C" w:rsidRDefault="00D4026D"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172296" w:rsidRDefault="00172296" w:rsidP="00172296">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sectPr w:rsidR="00CB6111" w:rsidRPr="0017229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4026D">
      <w:rPr>
        <w:rStyle w:val="Nmerodepgina"/>
        <w:noProof/>
      </w:rPr>
      <w:t>1</w:t>
    </w:r>
    <w:r>
      <w:rPr>
        <w:rStyle w:val="Nmerodepgina"/>
      </w:rPr>
      <w:fldChar w:fldCharType="end"/>
    </w:r>
    <w:r w:rsidR="00172296">
      <w:rPr>
        <w:rStyle w:val="Nmerodepgina"/>
        <w:sz w:val="18"/>
      </w:rPr>
      <w:t>/3</w:t>
    </w:r>
  </w:p>
  <w:p w:rsidR="007A710B" w:rsidRPr="0052553A" w:rsidRDefault="0077069A" w:rsidP="007A710B">
    <w:pPr>
      <w:pStyle w:val="Piedepgina"/>
      <w:jc w:val="right"/>
      <w:rPr>
        <w:rStyle w:val="Nmerodepgina"/>
        <w:rFonts w:ascii="Century Gothic" w:hAnsi="Century Gothic"/>
        <w:smallCaps/>
      </w:rPr>
    </w:pPr>
    <w:r>
      <w:rPr>
        <w:rStyle w:val="Nmerodepgina"/>
        <w:rFonts w:ascii="Century Gothic" w:hAnsi="Century Gothic"/>
        <w:smallCaps/>
      </w:rPr>
      <w:t>OCTOGÉSIMA CUARTA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77069A" w:rsidP="007A710B">
    <w:pPr>
      <w:pStyle w:val="Piedepgina"/>
      <w:jc w:val="right"/>
      <w:rPr>
        <w:rStyle w:val="Nmerodepgina"/>
        <w:rFonts w:ascii="Century Gothic" w:hAnsi="Century Gothic"/>
        <w:smallCaps/>
      </w:rPr>
    </w:pPr>
    <w:r>
      <w:rPr>
        <w:rStyle w:val="Nmerodepgina"/>
        <w:rFonts w:ascii="Century Gothic" w:hAnsi="Century Gothic"/>
        <w:smallCaps/>
      </w:rPr>
      <w:t>VEINTE DE SEPTIEMBRE</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913EC"/>
    <w:rsid w:val="00095FBB"/>
    <w:rsid w:val="000A7FCB"/>
    <w:rsid w:val="000B26A2"/>
    <w:rsid w:val="000D17A0"/>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3697"/>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30099"/>
    <w:rsid w:val="002300AD"/>
    <w:rsid w:val="0024319B"/>
    <w:rsid w:val="002447DE"/>
    <w:rsid w:val="00254883"/>
    <w:rsid w:val="00270306"/>
    <w:rsid w:val="0027175D"/>
    <w:rsid w:val="00276173"/>
    <w:rsid w:val="002804A4"/>
    <w:rsid w:val="002919A0"/>
    <w:rsid w:val="00292E82"/>
    <w:rsid w:val="00297252"/>
    <w:rsid w:val="002A3460"/>
    <w:rsid w:val="002A7667"/>
    <w:rsid w:val="002B3681"/>
    <w:rsid w:val="002C3D07"/>
    <w:rsid w:val="002C6CFD"/>
    <w:rsid w:val="002D2650"/>
    <w:rsid w:val="002D283D"/>
    <w:rsid w:val="002D5DB4"/>
    <w:rsid w:val="002D67DC"/>
    <w:rsid w:val="002E11A8"/>
    <w:rsid w:val="002E28CF"/>
    <w:rsid w:val="002E52F5"/>
    <w:rsid w:val="002E652F"/>
    <w:rsid w:val="002E708F"/>
    <w:rsid w:val="002F1387"/>
    <w:rsid w:val="002F73E5"/>
    <w:rsid w:val="0030318B"/>
    <w:rsid w:val="0032450A"/>
    <w:rsid w:val="00371E00"/>
    <w:rsid w:val="00377DD3"/>
    <w:rsid w:val="00390D05"/>
    <w:rsid w:val="00390FCA"/>
    <w:rsid w:val="00394BA1"/>
    <w:rsid w:val="003A3C68"/>
    <w:rsid w:val="003A5C32"/>
    <w:rsid w:val="003B3DD0"/>
    <w:rsid w:val="003D69A0"/>
    <w:rsid w:val="003F1983"/>
    <w:rsid w:val="003F32A7"/>
    <w:rsid w:val="003F3506"/>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5817"/>
    <w:rsid w:val="004D6774"/>
    <w:rsid w:val="004E71C1"/>
    <w:rsid w:val="004F0518"/>
    <w:rsid w:val="00505632"/>
    <w:rsid w:val="00520D63"/>
    <w:rsid w:val="00523D91"/>
    <w:rsid w:val="0052553A"/>
    <w:rsid w:val="0054501A"/>
    <w:rsid w:val="00551E7D"/>
    <w:rsid w:val="00556E5E"/>
    <w:rsid w:val="00565ECC"/>
    <w:rsid w:val="005665B1"/>
    <w:rsid w:val="00571730"/>
    <w:rsid w:val="005843E0"/>
    <w:rsid w:val="00592839"/>
    <w:rsid w:val="005A1FE2"/>
    <w:rsid w:val="005A203F"/>
    <w:rsid w:val="005A60E7"/>
    <w:rsid w:val="005E1730"/>
    <w:rsid w:val="005E299A"/>
    <w:rsid w:val="005F4C5D"/>
    <w:rsid w:val="00610CE0"/>
    <w:rsid w:val="00611EA5"/>
    <w:rsid w:val="0062434F"/>
    <w:rsid w:val="00637A24"/>
    <w:rsid w:val="00652AD7"/>
    <w:rsid w:val="00654A16"/>
    <w:rsid w:val="00660B64"/>
    <w:rsid w:val="00665B3C"/>
    <w:rsid w:val="006765C8"/>
    <w:rsid w:val="006767B9"/>
    <w:rsid w:val="0068323E"/>
    <w:rsid w:val="00685CA2"/>
    <w:rsid w:val="00697B9C"/>
    <w:rsid w:val="006B2B81"/>
    <w:rsid w:val="006B5A31"/>
    <w:rsid w:val="006D625C"/>
    <w:rsid w:val="006D6BD2"/>
    <w:rsid w:val="006F0266"/>
    <w:rsid w:val="006F6D0C"/>
    <w:rsid w:val="006F72CD"/>
    <w:rsid w:val="007005F4"/>
    <w:rsid w:val="00703635"/>
    <w:rsid w:val="007039DB"/>
    <w:rsid w:val="0071768D"/>
    <w:rsid w:val="00720BD3"/>
    <w:rsid w:val="007276B5"/>
    <w:rsid w:val="00731098"/>
    <w:rsid w:val="007315DF"/>
    <w:rsid w:val="00755A54"/>
    <w:rsid w:val="007616EB"/>
    <w:rsid w:val="007656BE"/>
    <w:rsid w:val="0077069A"/>
    <w:rsid w:val="0077371B"/>
    <w:rsid w:val="00776FFB"/>
    <w:rsid w:val="00780AF8"/>
    <w:rsid w:val="00785DDA"/>
    <w:rsid w:val="007867FA"/>
    <w:rsid w:val="00790B5F"/>
    <w:rsid w:val="00792B0A"/>
    <w:rsid w:val="007A4A72"/>
    <w:rsid w:val="007A710B"/>
    <w:rsid w:val="007C7DCF"/>
    <w:rsid w:val="007D3CC3"/>
    <w:rsid w:val="007D7204"/>
    <w:rsid w:val="007E1CEC"/>
    <w:rsid w:val="007E30F7"/>
    <w:rsid w:val="007F2F84"/>
    <w:rsid w:val="007F4574"/>
    <w:rsid w:val="007F65C2"/>
    <w:rsid w:val="00805C6D"/>
    <w:rsid w:val="00810070"/>
    <w:rsid w:val="00811866"/>
    <w:rsid w:val="00811C47"/>
    <w:rsid w:val="00817C25"/>
    <w:rsid w:val="00825D81"/>
    <w:rsid w:val="00827FD3"/>
    <w:rsid w:val="00833938"/>
    <w:rsid w:val="00835C1E"/>
    <w:rsid w:val="00845170"/>
    <w:rsid w:val="00846601"/>
    <w:rsid w:val="00853503"/>
    <w:rsid w:val="00860380"/>
    <w:rsid w:val="00870E5E"/>
    <w:rsid w:val="00877EFB"/>
    <w:rsid w:val="00887EFC"/>
    <w:rsid w:val="008B395B"/>
    <w:rsid w:val="008C053E"/>
    <w:rsid w:val="008C0F5D"/>
    <w:rsid w:val="008C136D"/>
    <w:rsid w:val="008D10F4"/>
    <w:rsid w:val="008D1777"/>
    <w:rsid w:val="008D2AEF"/>
    <w:rsid w:val="008D3A7C"/>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0A43"/>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7310F"/>
    <w:rsid w:val="00A755B6"/>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5403"/>
    <w:rsid w:val="00B36992"/>
    <w:rsid w:val="00B449D6"/>
    <w:rsid w:val="00B450FD"/>
    <w:rsid w:val="00B506B7"/>
    <w:rsid w:val="00B51C07"/>
    <w:rsid w:val="00B51E36"/>
    <w:rsid w:val="00B5247E"/>
    <w:rsid w:val="00B52596"/>
    <w:rsid w:val="00B5758D"/>
    <w:rsid w:val="00B70F7A"/>
    <w:rsid w:val="00B7556D"/>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52481"/>
    <w:rsid w:val="00C56058"/>
    <w:rsid w:val="00C72176"/>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4026D"/>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87FE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80058">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862C4-1A8D-4ED3-865A-FA55E1BD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958</Words>
  <Characters>5274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2019-07-12T17:51:00Z</cp:lastPrinted>
  <dcterms:created xsi:type="dcterms:W3CDTF">2021-09-15T18:34:00Z</dcterms:created>
  <dcterms:modified xsi:type="dcterms:W3CDTF">2021-09-21T19:26:00Z</dcterms:modified>
</cp:coreProperties>
</file>